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2070"/>
        <w:gridCol w:w="1890"/>
        <w:gridCol w:w="1234"/>
        <w:gridCol w:w="705"/>
        <w:gridCol w:w="917"/>
        <w:gridCol w:w="30"/>
        <w:gridCol w:w="3054"/>
      </w:tblGrid>
      <w:tr w:rsidR="004A1A34" w:rsidRPr="004A1A34" w:rsidTr="004A1A34">
        <w:trPr>
          <w:trHeight w:val="373"/>
          <w:tblHeader/>
          <w:tblCellSpacing w:w="15" w:type="dxa"/>
          <w:jc w:val="center"/>
        </w:trPr>
        <w:tc>
          <w:tcPr>
            <w:tcW w:w="937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16F8D" w:rsidRPr="004A1A34" w:rsidRDefault="004A1A34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hyperlink r:id="rId4" w:tooltip="برای مرتب کردن کلیک کنید" w:history="1">
              <w:r w:rsidR="00C16F8D" w:rsidRPr="004A1A34">
                <w:rPr>
                  <w:rFonts w:ascii="Tahoma" w:eastAsia="Times New Roman" w:hAnsi="Tahoma" w:cs="Tahoma"/>
                  <w:b/>
                  <w:bCs/>
                  <w:color w:val="00156E"/>
                  <w:sz w:val="16"/>
                  <w:szCs w:val="16"/>
                  <w:rtl/>
                </w:rPr>
                <w:t>شناســه</w:t>
              </w:r>
            </w:hyperlink>
          </w:p>
        </w:tc>
        <w:tc>
          <w:tcPr>
            <w:tcW w:w="204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16F8D" w:rsidRPr="004A1A34" w:rsidRDefault="004A1A34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hyperlink r:id="rId5" w:tooltip="برای مرتب کردن کلیک کنید" w:history="1">
              <w:r w:rsidR="00C16F8D" w:rsidRPr="004A1A34">
                <w:rPr>
                  <w:rFonts w:ascii="Tahoma" w:eastAsia="Times New Roman" w:hAnsi="Tahoma" w:cs="Tahoma"/>
                  <w:b/>
                  <w:bCs/>
                  <w:color w:val="00156E"/>
                  <w:sz w:val="16"/>
                  <w:szCs w:val="16"/>
                  <w:rtl/>
                </w:rPr>
                <w:t>عنــوان</w:t>
              </w:r>
            </w:hyperlink>
          </w:p>
        </w:tc>
        <w:bookmarkStart w:id="0" w:name="_GoBack"/>
        <w:bookmarkEnd w:id="0"/>
        <w:tc>
          <w:tcPr>
            <w:tcW w:w="186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16F8D" w:rsidRPr="004A1A34" w:rsidRDefault="004A1A34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r w:rsidRPr="004A1A34">
              <w:rPr>
                <w:sz w:val="16"/>
                <w:szCs w:val="16"/>
              </w:rPr>
              <w:fldChar w:fldCharType="begin"/>
            </w:r>
            <w:r w:rsidRPr="004A1A34">
              <w:rPr>
                <w:sz w:val="16"/>
                <w:szCs w:val="16"/>
              </w:rPr>
              <w:instrText xml:space="preserve"> HYPERLINK "javascript:__doPostBack('ctl00$ContentPlaceHolder_Content$RadGrid_Plan$ctl00$ctl02$ctl01$c</w:instrText>
            </w:r>
            <w:r w:rsidRPr="004A1A34">
              <w:rPr>
                <w:sz w:val="16"/>
                <w:szCs w:val="16"/>
              </w:rPr>
              <w:instrText>tl02','')" \o "</w:instrText>
            </w:r>
            <w:r w:rsidRPr="004A1A34">
              <w:rPr>
                <w:sz w:val="16"/>
                <w:szCs w:val="16"/>
                <w:rtl/>
              </w:rPr>
              <w:instrText>برای مرتب کردن کلیک کنید</w:instrText>
            </w:r>
            <w:r w:rsidRPr="004A1A34">
              <w:rPr>
                <w:sz w:val="16"/>
                <w:szCs w:val="16"/>
              </w:rPr>
              <w:instrText xml:space="preserve">" </w:instrText>
            </w:r>
            <w:r w:rsidRPr="004A1A34">
              <w:rPr>
                <w:sz w:val="16"/>
                <w:szCs w:val="16"/>
              </w:rPr>
              <w:fldChar w:fldCharType="separate"/>
            </w:r>
            <w:r w:rsidR="00C16F8D" w:rsidRPr="004A1A34"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  <w:rtl/>
              </w:rPr>
              <w:t>نــوع</w:t>
            </w:r>
            <w:r w:rsidRPr="004A1A34"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16F8D" w:rsidRPr="004A1A34" w:rsidRDefault="004A1A34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hyperlink r:id="rId6" w:tooltip="برای مرتب کردن کلیک کنید" w:history="1">
              <w:r w:rsidR="00C16F8D" w:rsidRPr="004A1A34">
                <w:rPr>
                  <w:rFonts w:ascii="Tahoma" w:eastAsia="Times New Roman" w:hAnsi="Tahoma" w:cs="Tahoma"/>
                  <w:b/>
                  <w:bCs/>
                  <w:color w:val="00156E"/>
                  <w:sz w:val="16"/>
                  <w:szCs w:val="16"/>
                  <w:rtl/>
                </w:rPr>
                <w:t>شــروع</w:t>
              </w:r>
            </w:hyperlink>
          </w:p>
        </w:tc>
        <w:tc>
          <w:tcPr>
            <w:tcW w:w="675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  <w:rtl/>
              </w:rPr>
              <w:t>امتیاز</w:t>
            </w:r>
          </w:p>
        </w:tc>
        <w:tc>
          <w:tcPr>
            <w:tcW w:w="887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  <w:rtl/>
              </w:rPr>
              <w:t>هزینه</w:t>
            </w:r>
          </w:p>
        </w:tc>
        <w:tc>
          <w:tcPr>
            <w:tcW w:w="3039" w:type="dxa"/>
            <w:gridSpan w:val="2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  <w:rtl/>
              </w:rPr>
              <w:t>مجری</w:t>
            </w:r>
          </w:p>
        </w:tc>
      </w:tr>
      <w:tr w:rsidR="004A1A34" w:rsidRPr="004A1A34" w:rsidTr="004A1A34">
        <w:trPr>
          <w:trHeight w:val="505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76118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موارد شایع پزشکی/م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1395/04/14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rHeight w:val="29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74118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بیماریهای شایع پزشکی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1395/04/14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rHeight w:val="550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73151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های ادواری بیماران مشکل در بیهوشی/ق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1395/04/14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140000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rHeight w:val="47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72561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جراحی مخصوص تمام رشته های تخصصی جراحی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1395/04/19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340000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جامعه جراحان ايران</w:t>
            </w:r>
          </w:p>
        </w:tc>
      </w:tr>
      <w:tr w:rsidR="004A1A34" w:rsidRPr="004A1A34" w:rsidTr="004A1A34">
        <w:trPr>
          <w:trHeight w:val="505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77978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اختلالات آب و الکترولیت و مراقبتهای آن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1395/04/19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150000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rHeight w:val="352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75855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احیای قلبی ریوی پایه و پیشرفته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(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)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سمینار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680000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ارتش</w:t>
            </w:r>
          </w:p>
        </w:tc>
      </w:tr>
      <w:tr w:rsidR="004A1A34" w:rsidRPr="004A1A34" w:rsidTr="004A1A34">
        <w:trPr>
          <w:trHeight w:val="550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76782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کنترل عفونت و ایمنی بیمار/ق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سمینار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4.75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1020000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rHeight w:val="577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79169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جستجوی اطلاعات منابع بالینی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شهر کرد</w:t>
            </w:r>
          </w:p>
        </w:tc>
      </w:tr>
      <w:tr w:rsidR="004A1A34" w:rsidRPr="004A1A34" w:rsidTr="004A1A34">
        <w:trPr>
          <w:trHeight w:val="29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76625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تومور برد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1395/04/21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شهر کرد</w:t>
            </w:r>
          </w:p>
        </w:tc>
      </w:tr>
      <w:tr w:rsidR="004A1A34" w:rsidRPr="004A1A34" w:rsidTr="004A1A34">
        <w:trPr>
          <w:trHeight w:val="280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74119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بیماریهای شایع پزشکی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1395/04/21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rHeight w:val="29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73134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تازه های کنترل راه هوایی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1395/04/21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اراک</w:t>
            </w:r>
          </w:p>
        </w:tc>
      </w:tr>
      <w:tr w:rsidR="004A1A34" w:rsidRPr="004A1A34" w:rsidTr="004A1A34">
        <w:trPr>
          <w:trHeight w:val="56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73152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های ادواری بیماران مشکل در بیهوشی/ق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1395/04/21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140000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16F8D" w:rsidRPr="004A1A34" w:rsidRDefault="00C16F8D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rHeight w:val="433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77915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ترومای قفسه صدری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1395/04/22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2.25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200000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قزوین</w:t>
            </w:r>
          </w:p>
        </w:tc>
      </w:tr>
      <w:tr w:rsidR="004A1A34" w:rsidRPr="004A1A34" w:rsidTr="004A1A34">
        <w:trPr>
          <w:trHeight w:val="38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74565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آموزش روش تحقیق و آمار/م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1395/04/22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rHeight w:val="370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77304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کاربرد بالینی تستهای عملکرد کلیه/ر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1395/04/22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2.25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rHeight w:val="47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79065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ثبت علل مرگ و مير و صدور گواهي فوت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1395/04/22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100000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rHeight w:val="1079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77680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بیماری های شایع عفونی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1395/04/22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rHeight w:val="955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lastRenderedPageBreak/>
              <w:t>76601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كنفرانس علمي ادواري مركز تحقيقات باروري و ناباروري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1395/04/22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0.25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140000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مرکز تحقیقات باروری و ناباروری بیمارستان صارم</w:t>
            </w:r>
          </w:p>
        </w:tc>
      </w:tr>
      <w:tr w:rsidR="004A1A34" w:rsidRPr="004A1A34" w:rsidTr="004A1A34">
        <w:trPr>
          <w:trHeight w:val="47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75350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بیماریهای رایج پزشکی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1395/04/22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rHeight w:val="74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76764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 پزشکی قانونی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1395/04/22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سازمان پزشكي قانوني جمهوري اسلامي ايران</w:t>
            </w:r>
          </w:p>
        </w:tc>
      </w:tr>
      <w:tr w:rsidR="004A1A34" w:rsidRPr="004A1A34" w:rsidTr="004A1A34">
        <w:trPr>
          <w:trHeight w:val="47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75964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احیای قلبی و ریوی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( CPR )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1395/04/22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150000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بم</w:t>
            </w:r>
          </w:p>
        </w:tc>
      </w:tr>
      <w:tr w:rsidR="004A1A34" w:rsidRPr="004A1A34" w:rsidTr="004A1A34">
        <w:trPr>
          <w:trHeight w:val="730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76262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هفتگی کلینیک درد چند تخصصی بیمارستان امام حسین (ع)/ن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1395/04/23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rHeight w:val="487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77707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تازه هاي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ICU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1395/04/23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مشهد</w:t>
            </w:r>
          </w:p>
        </w:tc>
      </w:tr>
      <w:tr w:rsidR="004A1A34" w:rsidRPr="004A1A34" w:rsidTr="004A1A34">
        <w:trPr>
          <w:trHeight w:val="478"/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78018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سمینار نوروانکولوژی ایران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سمینار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1395/04/23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680000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انجمن علمي جراحان مغز واعصاب ايران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76595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پرونده خواني منجر به فوت بيمار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1395/04/23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120000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مشهد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77371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بررسی پرونده های مرگ ومیر بیمارستان دکتر غرضی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1395/04/23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77975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كاربرد انتي بيوتيك ها در بيماري هاي شايع عفوني و بيماران سرپايي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340000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گیلان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76682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کنفرانسهای علمی و ادواری بیماریهای سرطان /ق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76715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یکروزه تومورهای نوررواندوکرین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انجمن علمي پرتودرماني سرطان ايران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75083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تاثیر طب سوزنی بر برخی از بیماریها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120000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ارتش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76147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جلسات ماهیانه انجمن متخصصین بیماریهای عفونی و گرمسیری ایران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1680000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انجمن علمي متخصصين بيماري هاي عفوني و گرمسيري ايران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76756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احیاء قلبی ریوی پایه و پیشرفته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170000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گیلان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lastRenderedPageBreak/>
              <w:t>77913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درمان های نوین هپاتیت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C 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 بیماران خاص/گ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سمپوزیوم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مركز تحقيقات بيماري هاي گوارش وكبددانشگاه علوم پزشكي شهيد بهشتي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79111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بیهوشی ، پیشگیری و درمان مشکلات بالینی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perioperative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اراک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77963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ادواری فوریت ها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79671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اخلاق و تعهد حرفه اي جامعه پزشكي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اراک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75396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معرفی موارد جالب و آموزشی در جراحی قلب و عروق-ارائه تجربیات همکاران و مشاوره با همکاران در موارد پیچیده بیماریهای قلب و جراحی قلب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1395/04/24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انجمن علمي جراحان قلب ايران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73706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دوره آموزشي درمانهای سوء مصرف مواد مخدر ویژه پزشکان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کوتاه مدت حرفه ای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1395/04/26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4600000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تهران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75820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CPC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1395/04/27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شهر کرد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77981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اختلالات آب و الکترولیت و مراقبتهای آن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1395/04/27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150000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79706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قوانین و حقوق حرفه ای جامعه پزشکی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1395/04/27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230000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74120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بیماریهای شایع پزشکی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1395/04/28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73153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های ادواری بیماران مشکل در بیهوشی/ق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1395/04/28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140000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77696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استفاده از پایگاه اطلاعاتی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Clinical key 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 تصمیمات بالینی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کارگاه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1395/04/28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100000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ایران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75520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كورتيكواستروئيدها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1395/04/28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340000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فسا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76602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كنفرانس علمي ادواري مركز تحقيقات باروري و ناباروري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1395/04/29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0.25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140000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مرکز تحقیقات باروری و ناباروری بیمارستان صارم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72236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مدیریت بحران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همایش و کنگره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1395/04/29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1200000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کرمانشاه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79278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احياء پيشرفته نوزاد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کارگاه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1395/04/29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8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اراک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lastRenderedPageBreak/>
              <w:t>79770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چاقی، علت بروز و عوارض و درمان آن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سمینار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1395/04/29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6.5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680000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ارومیه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79900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احیاء قلبی ریوی پیشرفته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1395/04/29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اراک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72077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معرفی سامانه های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Up to Date 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و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Scopus </w:t>
            </w: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و آموزش تئوری و عملی استفاده از آنها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کارگاه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1395/04/30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340000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انستيتو پاستور ايران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73170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یک روزه دیابت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1395/04/30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340000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شیراز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74455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اخلاق و تعهد حرفه ای جامعه پزشکی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1395/04/30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1.5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100000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پزشكي جيرفت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75492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1395/04/30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1.5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77047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ادواری بیماریهای داخلی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1395/04/30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76263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هفتگی کلینیک درد چند تخصصی بیمارستان امام حسین (ع)/ن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1395/04/30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73713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احياء قلبی و ریوی نوزادان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کارگاه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1395/04/30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680000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اردبیل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53309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سندرم هاي كرونري حاد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همایش و کنگره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1395/04/30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12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1200000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تبریز</w:t>
            </w:r>
          </w:p>
        </w:tc>
      </w:tr>
      <w:tr w:rsidR="004A1A34" w:rsidRPr="004A1A34" w:rsidTr="004A1A34">
        <w:trPr>
          <w:tblCellSpacing w:w="15" w:type="dxa"/>
          <w:jc w:val="center"/>
        </w:trPr>
        <w:tc>
          <w:tcPr>
            <w:tcW w:w="93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77920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سمینار دو روزه ترمیم دریچه میترال، آئورت و تریکوسپید</w:t>
            </w:r>
          </w:p>
        </w:tc>
        <w:tc>
          <w:tcPr>
            <w:tcW w:w="18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سمینار</w:t>
            </w:r>
          </w:p>
        </w:tc>
        <w:tc>
          <w:tcPr>
            <w:tcW w:w="120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1395/04/31</w:t>
            </w:r>
          </w:p>
        </w:tc>
        <w:tc>
          <w:tcPr>
            <w:tcW w:w="6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340000</w:t>
            </w:r>
          </w:p>
        </w:tc>
        <w:tc>
          <w:tcPr>
            <w:tcW w:w="300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845A7" w:rsidRPr="004A1A34" w:rsidRDefault="008845A7" w:rsidP="004A1A3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4A1A34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تهران</w:t>
            </w:r>
          </w:p>
        </w:tc>
      </w:tr>
    </w:tbl>
    <w:p w:rsidR="00DD0715" w:rsidRPr="004A1A34" w:rsidRDefault="00DD0715" w:rsidP="004A1A34">
      <w:pPr>
        <w:jc w:val="center"/>
        <w:rPr>
          <w:sz w:val="16"/>
          <w:szCs w:val="16"/>
        </w:rPr>
      </w:pPr>
    </w:p>
    <w:sectPr w:rsidR="00DD0715" w:rsidRPr="004A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8D"/>
    <w:rsid w:val="004A1A34"/>
    <w:rsid w:val="004F29B3"/>
    <w:rsid w:val="008845A7"/>
    <w:rsid w:val="00C16F8D"/>
    <w:rsid w:val="00D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0FFCF-B007-4CDF-B3CC-EB57F92F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2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_Content$RadGrid_Plan$ctl00$ctl02$ctl01$ctl03','')" TargetMode="External"/><Relationship Id="rId5" Type="http://schemas.openxmlformats.org/officeDocument/2006/relationships/hyperlink" Target="javascript:__doPostBack('ctl00$ContentPlaceHolder_Content$RadGrid_Plan$ctl00$ctl02$ctl01$ctl01','')" TargetMode="External"/><Relationship Id="rId4" Type="http://schemas.openxmlformats.org/officeDocument/2006/relationships/hyperlink" Target="javascript:__doPostBack('ctl00$ContentPlaceHolder_Content$RadGrid_Plan$ctl00$ctl02$ctl01$ctl00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DR.ORANDI</dc:creator>
  <cp:keywords/>
  <dc:description/>
  <cp:lastModifiedBy>DR.ORANDI</cp:lastModifiedBy>
  <cp:revision>3</cp:revision>
  <dcterms:created xsi:type="dcterms:W3CDTF">2016-07-03T08:34:00Z</dcterms:created>
  <dcterms:modified xsi:type="dcterms:W3CDTF">2016-07-03T09:18:00Z</dcterms:modified>
</cp:coreProperties>
</file>